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65" w:rsidRDefault="00794165" w:rsidP="009B3790">
      <w:pPr>
        <w:spacing w:after="0" w:line="240" w:lineRule="auto"/>
        <w:ind w:firstLine="4395"/>
        <w:rPr>
          <w:rFonts w:ascii="Arial" w:hAnsi="Arial" w:cs="Arial"/>
        </w:rPr>
      </w:pPr>
    </w:p>
    <w:p w:rsidR="00671417" w:rsidRPr="00680E79" w:rsidRDefault="00671417" w:rsidP="00671417">
      <w:pPr>
        <w:spacing w:after="0"/>
        <w:ind w:left="4248" w:firstLine="708"/>
        <w:rPr>
          <w:rFonts w:ascii="Arial" w:hAnsi="Arial" w:cs="Arial"/>
          <w:b/>
        </w:rPr>
      </w:pPr>
      <w:r w:rsidRPr="00680E79">
        <w:rPr>
          <w:rFonts w:ascii="Arial" w:hAnsi="Arial" w:cs="Arial"/>
          <w:b/>
        </w:rPr>
        <w:t>УТВЪРДИЛ:</w:t>
      </w:r>
      <w:r>
        <w:rPr>
          <w:rFonts w:ascii="Arial" w:hAnsi="Arial" w:cs="Arial"/>
          <w:b/>
        </w:rPr>
        <w:t xml:space="preserve"> /п/</w:t>
      </w:r>
    </w:p>
    <w:p w:rsidR="00671417" w:rsidRPr="00680E79" w:rsidRDefault="00671417" w:rsidP="00671417">
      <w:pPr>
        <w:spacing w:after="0" w:line="240" w:lineRule="atLeast"/>
        <w:rPr>
          <w:rFonts w:ascii="Arial" w:hAnsi="Arial" w:cs="Arial"/>
          <w:b/>
          <w:color w:val="000000"/>
        </w:rPr>
      </w:pP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  <w:t>Бойка Табакова,</w:t>
      </w:r>
    </w:p>
    <w:p w:rsidR="00671417" w:rsidRPr="00680E79" w:rsidRDefault="00671417" w:rsidP="00671417">
      <w:pPr>
        <w:spacing w:after="0" w:line="240" w:lineRule="atLeast"/>
        <w:rPr>
          <w:rFonts w:ascii="Arial" w:hAnsi="Arial" w:cs="Arial"/>
          <w:b/>
          <w:color w:val="000000"/>
        </w:rPr>
      </w:pP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  <w:t>Председател на АС-Стара Загора</w:t>
      </w:r>
    </w:p>
    <w:p w:rsidR="009B3790" w:rsidRPr="009B3790" w:rsidRDefault="009B3790" w:rsidP="009B3790">
      <w:pPr>
        <w:rPr>
          <w:rFonts w:ascii="Arial" w:hAnsi="Arial" w:cs="Arial"/>
          <w:sz w:val="26"/>
          <w:szCs w:val="26"/>
        </w:rPr>
      </w:pPr>
    </w:p>
    <w:p w:rsidR="009B3790" w:rsidRPr="00DD53B7" w:rsidRDefault="009B3790" w:rsidP="00DD53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3B7">
        <w:rPr>
          <w:rFonts w:ascii="Arial" w:hAnsi="Arial" w:cs="Arial"/>
          <w:b/>
          <w:sz w:val="32"/>
          <w:szCs w:val="32"/>
        </w:rPr>
        <w:t xml:space="preserve">КОНСПЕКТ </w:t>
      </w:r>
    </w:p>
    <w:p w:rsidR="00DD53B7" w:rsidRPr="00DD53B7" w:rsidRDefault="00DD53B7" w:rsidP="00DD53B7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D53B7">
        <w:rPr>
          <w:rFonts w:ascii="Arial" w:hAnsi="Arial" w:cs="Arial"/>
          <w:b/>
          <w:sz w:val="24"/>
          <w:szCs w:val="24"/>
        </w:rPr>
        <w:t>по административноправни науки и организация на работа в съдилищата</w:t>
      </w:r>
    </w:p>
    <w:p w:rsidR="00EF2105" w:rsidRDefault="00EF2105" w:rsidP="009B3790">
      <w:pPr>
        <w:jc w:val="center"/>
        <w:rPr>
          <w:rFonts w:ascii="Arial" w:hAnsi="Arial" w:cs="Arial"/>
          <w:b/>
          <w:sz w:val="26"/>
          <w:szCs w:val="26"/>
        </w:rPr>
      </w:pPr>
    </w:p>
    <w:p w:rsidR="009B3790" w:rsidRPr="009B3790" w:rsidRDefault="00EF2105" w:rsidP="009B379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ПЪРВА ЧАСТ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Административно- териториално устройство на Република България. Органи на централна власт. Местно самоуправление на Република България. Органи. Актове. Общински съвет. Кмет и общинска администрация.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Административни актове. Видове и предпоставки за законосъобразност на административните актове. Видове недействителност: нищожност и унищожаемост.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Компетентност на административните органи. Видове компетентност. Заместване и делегиране на правомощия на административните органи.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Принудителни административни мерки. Видове. Правни средства за обезпечаване на законността им. Предварително изпълнение и спиране- основания.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Административен процес. Субекти, страни и участници в административния процес. Производство по издаване на административни актове. Обжалване на отказ на административния орган за издаване на индивидуален или общ административен акт.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Оспорване на административните актове по административен ред. Възобновяване на производствата по издаване на административни актове.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Родова и местна подсъдност по административни дела. Спорове за подсъдност.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Оспорване на административни актове пред първата инстанция. Оспорване на индивидуални, общи и подзаконови нормативни актове.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Производства за обезщетения за вреди, причинени на граждани или юридически лица от незаконосъобразни актове, действия и бездействия на административни органи и длъжностни лица. Отговорност на държавата и общините за вреди. Участие на прокурора по административни дела по Закона за отговорността на държавата за вреди, причинени на граждани.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lastRenderedPageBreak/>
        <w:t>Касационно производство. Обжалване на определенията и разпорежданията.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Съдебни актове, които подлежат на отмяна по извънинстанционния способ по АПК. Основания за отмяна.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Защита срещу неоснователни действия и бездействия на администрацията.</w:t>
      </w:r>
    </w:p>
    <w:p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Тълкувателна дейност на Върховния административен съд. Субекти, страни, производства.</w:t>
      </w:r>
    </w:p>
    <w:p w:rsid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Изпълнение на административните актове и съдебните решения.</w:t>
      </w:r>
    </w:p>
    <w:p w:rsidR="00671417" w:rsidRDefault="00671417" w:rsidP="00EF2105">
      <w:pPr>
        <w:jc w:val="center"/>
        <w:rPr>
          <w:rFonts w:ascii="Arial" w:hAnsi="Arial" w:cs="Arial"/>
          <w:b/>
          <w:sz w:val="26"/>
          <w:szCs w:val="26"/>
        </w:rPr>
      </w:pPr>
    </w:p>
    <w:p w:rsidR="00EF2105" w:rsidRPr="00EF2105" w:rsidRDefault="00EF2105" w:rsidP="00EF2105">
      <w:pPr>
        <w:jc w:val="center"/>
        <w:rPr>
          <w:rFonts w:ascii="Arial" w:hAnsi="Arial" w:cs="Arial"/>
          <w:b/>
          <w:sz w:val="26"/>
          <w:szCs w:val="26"/>
        </w:rPr>
      </w:pPr>
      <w:r w:rsidRPr="00EF2105">
        <w:rPr>
          <w:rFonts w:ascii="Arial" w:hAnsi="Arial" w:cs="Arial"/>
          <w:b/>
          <w:sz w:val="26"/>
          <w:szCs w:val="26"/>
        </w:rPr>
        <w:t>ВТОРА ЧАСТ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Административни нарушения. Административно-наказателно отговорни лица. Административни наказания. Приложение на института на давността в съдебните административно- наказателни производства. Тълкувателни решения на ВАС.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Образуване на административно-наказателното производство. Определяне и налагане на административните наказания. Административно- наказващ орган.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Обжалване на наказателните постановления. Влизане в сила на наказателните постановления. Възобновяване на административно- наказателните производства.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Установяване на задължения за данъци и задължителни осигурителни вноски. Срок за установяване. Данъчно-осигурителен контрол-</w:t>
      </w:r>
      <w:bookmarkStart w:id="0" w:name="_GoBack"/>
      <w:bookmarkEnd w:id="0"/>
      <w:r w:rsidRPr="009B3790">
        <w:rPr>
          <w:rFonts w:ascii="Arial" w:hAnsi="Arial" w:cs="Arial"/>
          <w:sz w:val="26"/>
          <w:szCs w:val="26"/>
        </w:rPr>
        <w:t>ревизии и проверки.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Оспорване на ревизионния акт по административен ред. Съдебно обжалване- предпоставки и производство пред съдебните инстанции.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Изменение на задължение за данъци и осигурителни вноски- основания и правомощия на органа по приходите в това производство.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Нормативни актове и източници на правото на Европейския съюз.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Примат</w:t>
      </w:r>
      <w:r w:rsidRPr="009B3790">
        <w:rPr>
          <w:rFonts w:ascii="Arial" w:hAnsi="Arial" w:cs="Arial"/>
          <w:sz w:val="26"/>
          <w:szCs w:val="26"/>
        </w:rPr>
        <w:tab/>
        <w:t>и директен ефект на нормите на правото на Европейския съюз. Непосредствена приложимост.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Преюдициално</w:t>
      </w:r>
      <w:r w:rsidRPr="009B3790">
        <w:rPr>
          <w:rFonts w:ascii="Arial" w:hAnsi="Arial" w:cs="Arial"/>
          <w:sz w:val="26"/>
          <w:szCs w:val="26"/>
        </w:rPr>
        <w:tab/>
        <w:t>запитване. Предпоставки за допустимост на производството. Хипотези на задължително производство по отправяне на преюдициално запитване до Съда на Европейския съюз. Ефект на решението на Съда на Европейския съюз.</w:t>
      </w:r>
    </w:p>
    <w:p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Избирателна система и избирателно право. Организация и провеждане на изборите в Република България.</w:t>
      </w:r>
    </w:p>
    <w:p w:rsidR="00C212A8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Статут на съдебния служител. Организация на работа в съдилищата.</w:t>
      </w:r>
    </w:p>
    <w:sectPr w:rsidR="00C212A8" w:rsidRPr="009B3790" w:rsidSect="00794165">
      <w:footerReference w:type="default" r:id="rId7"/>
      <w:headerReference w:type="first" r:id="rId8"/>
      <w:pgSz w:w="11906" w:h="16838"/>
      <w:pgMar w:top="1417" w:right="991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90" w:rsidRDefault="009B3790" w:rsidP="009B3790">
      <w:pPr>
        <w:spacing w:after="0" w:line="240" w:lineRule="auto"/>
      </w:pPr>
      <w:r>
        <w:separator/>
      </w:r>
    </w:p>
  </w:endnote>
  <w:endnote w:type="continuationSeparator" w:id="0">
    <w:p w:rsidR="009B3790" w:rsidRDefault="009B3790" w:rsidP="009B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16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790" w:rsidRDefault="009B37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790" w:rsidRDefault="009B3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90" w:rsidRDefault="009B3790" w:rsidP="009B3790">
      <w:pPr>
        <w:spacing w:after="0" w:line="240" w:lineRule="auto"/>
      </w:pPr>
      <w:r>
        <w:separator/>
      </w:r>
    </w:p>
  </w:footnote>
  <w:footnote w:type="continuationSeparator" w:id="0">
    <w:p w:rsidR="009B3790" w:rsidRDefault="009B3790" w:rsidP="009B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65" w:rsidRPr="00315955" w:rsidRDefault="00794165" w:rsidP="00794165">
    <w:pPr>
      <w:pStyle w:val="Header"/>
      <w:jc w:val="center"/>
      <w:rPr>
        <w:rFonts w:ascii="Arial" w:hAnsi="Arial" w:cs="Arial"/>
        <w:color w:val="4F6228"/>
        <w:sz w:val="28"/>
        <w:szCs w:val="28"/>
      </w:rPr>
    </w:pPr>
    <w:r w:rsidRPr="00315955">
      <w:rPr>
        <w:rFonts w:ascii="Arial" w:hAnsi="Arial" w:cs="Arial"/>
        <w:color w:val="4F6228"/>
        <w:sz w:val="28"/>
        <w:szCs w:val="28"/>
      </w:rPr>
      <w:t>РЕПУБЛИКА БЪЛГАРИЯ</w:t>
    </w:r>
  </w:p>
  <w:p w:rsidR="00794165" w:rsidRPr="00315955" w:rsidRDefault="00794165" w:rsidP="00794165">
    <w:pPr>
      <w:tabs>
        <w:tab w:val="center" w:pos="4536"/>
        <w:tab w:val="right" w:pos="9072"/>
      </w:tabs>
      <w:jc w:val="center"/>
      <w:rPr>
        <w:rFonts w:ascii="Arial" w:hAnsi="Arial" w:cs="Arial"/>
        <w:sz w:val="32"/>
        <w:szCs w:val="32"/>
      </w:rPr>
    </w:pPr>
    <w:r w:rsidRPr="00315955">
      <w:rPr>
        <w:rFonts w:ascii="Arial" w:hAnsi="Arial" w:cs="Arial"/>
        <w:sz w:val="32"/>
        <w:szCs w:val="32"/>
      </w:rPr>
      <w:t>АДМИНИСТРАТИВЕН СЪД – СТАРА ЗАГОРА</w:t>
    </w:r>
  </w:p>
  <w:p w:rsidR="00794165" w:rsidRDefault="00794165" w:rsidP="00794165">
    <w:pPr>
      <w:pStyle w:val="Header"/>
      <w:jc w:val="center"/>
    </w:pPr>
    <w:r w:rsidRPr="00315955">
      <w:rPr>
        <w:rFonts w:ascii="Calibri" w:hAnsi="Calibri"/>
        <w:noProof/>
        <w:lang w:eastAsia="bg-BG"/>
      </w:rPr>
      <w:drawing>
        <wp:inline distT="0" distB="0" distL="0" distR="0">
          <wp:extent cx="4610100" cy="847725"/>
          <wp:effectExtent l="0" t="0" r="0" b="9525"/>
          <wp:docPr id="13" name="Picture 13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1449"/>
    <w:multiLevelType w:val="hybridMultilevel"/>
    <w:tmpl w:val="84149D46"/>
    <w:lvl w:ilvl="0" w:tplc="E79C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0CAB"/>
    <w:multiLevelType w:val="hybridMultilevel"/>
    <w:tmpl w:val="545C9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6572"/>
    <w:multiLevelType w:val="hybridMultilevel"/>
    <w:tmpl w:val="84149D46"/>
    <w:lvl w:ilvl="0" w:tplc="E79C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90"/>
    <w:rsid w:val="000A00DD"/>
    <w:rsid w:val="000F24D8"/>
    <w:rsid w:val="0040263F"/>
    <w:rsid w:val="004F1227"/>
    <w:rsid w:val="005C233B"/>
    <w:rsid w:val="00671417"/>
    <w:rsid w:val="00677F83"/>
    <w:rsid w:val="006B2F41"/>
    <w:rsid w:val="00794165"/>
    <w:rsid w:val="00931E6B"/>
    <w:rsid w:val="009B3790"/>
    <w:rsid w:val="00A4338F"/>
    <w:rsid w:val="00AA316E"/>
    <w:rsid w:val="00B73592"/>
    <w:rsid w:val="00DD53B7"/>
    <w:rsid w:val="00E8619C"/>
    <w:rsid w:val="00E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FF8C7C5-B4CF-49E2-A023-ADEDED2A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90"/>
  </w:style>
  <w:style w:type="paragraph" w:styleId="Footer">
    <w:name w:val="footer"/>
    <w:basedOn w:val="Normal"/>
    <w:link w:val="FooterChar"/>
    <w:uiPriority w:val="99"/>
    <w:unhideWhenUsed/>
    <w:rsid w:val="009B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90"/>
  </w:style>
  <w:style w:type="paragraph" w:styleId="HTMLPreformatted">
    <w:name w:val="HTML Preformatted"/>
    <w:basedOn w:val="Normal"/>
    <w:link w:val="HTMLPreformattedChar"/>
    <w:rsid w:val="00794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794165"/>
    <w:rPr>
      <w:rFonts w:ascii="Courier New" w:eastAsia="Times New Roman" w:hAnsi="Courier New" w:cs="Courier New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jojokam</dc:creator>
  <cp:keywords/>
  <dc:description/>
  <cp:lastModifiedBy>Ивелина Колева</cp:lastModifiedBy>
  <cp:revision>7</cp:revision>
  <dcterms:created xsi:type="dcterms:W3CDTF">2019-08-29T07:49:00Z</dcterms:created>
  <dcterms:modified xsi:type="dcterms:W3CDTF">2019-08-29T08:37:00Z</dcterms:modified>
</cp:coreProperties>
</file>